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EB85" w14:textId="363D715A" w:rsidR="0015141B" w:rsidRPr="00FE10EA"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r w:rsidR="00BF5054">
        <w:rPr>
          <w:b/>
          <w:sz w:val="24"/>
          <w:szCs w:val="24"/>
        </w:rPr>
        <w:t>#</w:t>
      </w:r>
      <w:r w:rsidR="00851FEE">
        <w:rPr>
          <w:b/>
          <w:sz w:val="24"/>
          <w:szCs w:val="24"/>
        </w:rPr>
        <w:t>100</w:t>
      </w:r>
      <w:r w:rsidR="00C60509">
        <w:rPr>
          <w:b/>
          <w:sz w:val="24"/>
          <w:szCs w:val="24"/>
        </w:rPr>
        <w:t>bis</w:t>
      </w:r>
      <w:r w:rsidR="00FD610A">
        <w:rPr>
          <w:b/>
          <w:sz w:val="24"/>
          <w:szCs w:val="24"/>
        </w:rPr>
        <w:t>-</w:t>
      </w:r>
      <w:r w:rsidR="00FD610A">
        <w:rPr>
          <w:rFonts w:hint="eastAsia"/>
          <w:b/>
          <w:sz w:val="24"/>
          <w:szCs w:val="24"/>
          <w:lang w:eastAsia="ko-KR"/>
        </w:rPr>
        <w:t>e</w:t>
      </w:r>
      <w:r w:rsidR="0015141B" w:rsidRPr="00EE006E">
        <w:rPr>
          <w:rFonts w:hint="eastAsia"/>
          <w:b/>
          <w:sz w:val="24"/>
          <w:szCs w:val="24"/>
          <w:lang w:eastAsia="ko-KR"/>
        </w:rPr>
        <w:tab/>
      </w:r>
      <w:r w:rsidR="0015691A" w:rsidRPr="0015691A">
        <w:rPr>
          <w:b/>
          <w:sz w:val="24"/>
          <w:szCs w:val="24"/>
          <w:lang w:eastAsia="ko-KR"/>
        </w:rPr>
        <w:t>R1-200</w:t>
      </w:r>
      <w:r w:rsidR="00B74A8A">
        <w:rPr>
          <w:b/>
          <w:sz w:val="24"/>
          <w:szCs w:val="24"/>
          <w:lang w:eastAsia="ko-KR"/>
        </w:rPr>
        <w:t>2151</w:t>
      </w:r>
    </w:p>
    <w:bookmarkEnd w:id="0"/>
    <w:bookmarkEnd w:id="1"/>
    <w:p w14:paraId="4186FD92" w14:textId="30B982B4" w:rsidR="0015141B" w:rsidRPr="00DA4D18" w:rsidRDefault="003A44A4" w:rsidP="00547491">
      <w:pPr>
        <w:pStyle w:val="CRCoverPage"/>
        <w:tabs>
          <w:tab w:val="right" w:pos="9639"/>
        </w:tabs>
        <w:spacing w:after="0"/>
        <w:jc w:val="both"/>
        <w:rPr>
          <w:b/>
          <w:sz w:val="24"/>
          <w:szCs w:val="24"/>
          <w:lang w:eastAsia="ko-KR"/>
        </w:rPr>
      </w:pPr>
      <w:proofErr w:type="gramStart"/>
      <w:r>
        <w:rPr>
          <w:b/>
          <w:sz w:val="24"/>
          <w:szCs w:val="24"/>
          <w:lang w:eastAsia="ko-KR"/>
        </w:rPr>
        <w:t>e-Meeting</w:t>
      </w:r>
      <w:proofErr w:type="gramEnd"/>
      <w:r>
        <w:rPr>
          <w:b/>
          <w:sz w:val="24"/>
          <w:szCs w:val="24"/>
          <w:lang w:eastAsia="ko-KR"/>
        </w:rPr>
        <w:t xml:space="preserve">, </w:t>
      </w:r>
      <w:r w:rsidR="00C60509">
        <w:rPr>
          <w:b/>
          <w:sz w:val="24"/>
          <w:szCs w:val="24"/>
          <w:lang w:eastAsia="ko-KR"/>
        </w:rPr>
        <w:t>April 20</w:t>
      </w:r>
      <w:r w:rsidR="00342D3D">
        <w:rPr>
          <w:b/>
          <w:sz w:val="24"/>
          <w:szCs w:val="24"/>
          <w:lang w:eastAsia="ko-KR"/>
        </w:rPr>
        <w:t xml:space="preserve">th </w:t>
      </w:r>
      <w:r w:rsidR="00547491" w:rsidRPr="00DA4D18">
        <w:rPr>
          <w:b/>
          <w:sz w:val="24"/>
          <w:szCs w:val="24"/>
          <w:lang w:eastAsia="ko-KR"/>
        </w:rPr>
        <w:t xml:space="preserve">– </w:t>
      </w:r>
      <w:r w:rsidR="00184ADF">
        <w:rPr>
          <w:b/>
          <w:sz w:val="24"/>
          <w:szCs w:val="24"/>
          <w:lang w:eastAsia="ko-KR"/>
        </w:rPr>
        <w:t>30</w:t>
      </w:r>
      <w:r>
        <w:rPr>
          <w:b/>
          <w:sz w:val="24"/>
          <w:szCs w:val="24"/>
          <w:lang w:eastAsia="ko-KR"/>
        </w:rPr>
        <w:t>th, 2020</w:t>
      </w:r>
    </w:p>
    <w:p w14:paraId="02C0DF1E" w14:textId="77777777" w:rsidR="004D0267" w:rsidRPr="00135D3D" w:rsidRDefault="004D0267" w:rsidP="00547491">
      <w:pPr>
        <w:pStyle w:val="CRCoverPage"/>
        <w:tabs>
          <w:tab w:val="right" w:pos="9639"/>
        </w:tabs>
        <w:spacing w:after="0"/>
        <w:jc w:val="both"/>
        <w:rPr>
          <w:b/>
          <w:sz w:val="24"/>
          <w:szCs w:val="24"/>
          <w:lang w:eastAsia="ko-KR"/>
        </w:rPr>
      </w:pPr>
    </w:p>
    <w:p w14:paraId="08664EDD" w14:textId="709EB0BF"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E2219A">
        <w:rPr>
          <w:rFonts w:ascii="Arial" w:hAnsi="Arial"/>
          <w:sz w:val="24"/>
        </w:rPr>
        <w:t>7.2.11</w:t>
      </w:r>
      <w:r w:rsidR="00477571">
        <w:rPr>
          <w:rFonts w:ascii="Arial" w:hAnsi="Arial"/>
          <w:sz w:val="24"/>
        </w:rPr>
        <w:t>.</w:t>
      </w:r>
      <w:r w:rsidR="007675AA">
        <w:rPr>
          <w:rFonts w:ascii="Arial" w:hAnsi="Arial"/>
          <w:sz w:val="24"/>
        </w:rPr>
        <w:t>2</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439EBBE"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E2219A">
        <w:rPr>
          <w:rFonts w:ascii="Arial" w:hAnsi="Arial"/>
          <w:sz w:val="24"/>
        </w:rPr>
        <w:t>UE features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bookmarkStart w:id="3" w:name="_GoBack"/>
      <w:bookmarkEnd w:id="3"/>
    </w:p>
    <w:p w14:paraId="177112E8" w14:textId="5A3B2747" w:rsidR="002938B1" w:rsidRDefault="002938B1" w:rsidP="00E801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F8AEDD7" w14:textId="22E18C0B" w:rsidR="001F03C7" w:rsidRPr="00F264CC" w:rsidRDefault="00A07C06" w:rsidP="00A07C06">
      <w:pPr>
        <w:spacing w:line="276" w:lineRule="auto"/>
        <w:jc w:val="both"/>
        <w:rPr>
          <w:lang w:val="en-US" w:eastAsia="ja-JP"/>
        </w:rPr>
      </w:pPr>
      <w:r>
        <w:rPr>
          <w:rFonts w:hint="eastAsia"/>
          <w:lang w:val="en-US"/>
        </w:rPr>
        <w:t>This</w:t>
      </w:r>
      <w:r>
        <w:rPr>
          <w:lang w:val="en-US"/>
        </w:rPr>
        <w:t xml:space="preserve"> contribution provides our </w:t>
      </w:r>
      <w:r w:rsidR="00A64049">
        <w:rPr>
          <w:lang w:val="en-US"/>
        </w:rPr>
        <w:t>views</w:t>
      </w:r>
      <w:r>
        <w:rPr>
          <w:lang w:val="en-US"/>
        </w:rPr>
        <w:t xml:space="preserve"> on UE feature list for NR-U</w:t>
      </w:r>
      <w:r w:rsidR="00A262D4">
        <w:rPr>
          <w:lang w:val="en-US"/>
        </w:rPr>
        <w:t xml:space="preserve"> based on email discussion</w:t>
      </w:r>
      <w:r w:rsidR="00EC1BB5">
        <w:rPr>
          <w:lang w:val="en-US"/>
        </w:rPr>
        <w:t xml:space="preserve"> [1]</w:t>
      </w:r>
      <w:r w:rsidR="00A262D4">
        <w:rPr>
          <w:lang w:val="en-US"/>
        </w:rPr>
        <w:t>.</w:t>
      </w:r>
    </w:p>
    <w:p w14:paraId="0F1C5C18" w14:textId="4266C515" w:rsidR="00315EB6" w:rsidRDefault="00E807D8" w:rsidP="00F1430B">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t>Discussion</w:t>
      </w:r>
    </w:p>
    <w:p w14:paraId="07E96796" w14:textId="77777777" w:rsidR="00BE442D" w:rsidRPr="00BE442D" w:rsidRDefault="00BE442D" w:rsidP="00BE442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0BD6AB7" w14:textId="77777777" w:rsidR="00BE442D" w:rsidRPr="00BE442D" w:rsidRDefault="00BE442D" w:rsidP="00BE442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7C9883CD" w14:textId="4097F10B" w:rsidR="00AF29A7" w:rsidRPr="00F603A8" w:rsidRDefault="00AF29A7" w:rsidP="00BE442D">
      <w:r w:rsidRPr="00F603A8">
        <w:rPr>
          <w:rFonts w:hint="eastAsia"/>
        </w:rPr>
        <w:t xml:space="preserve">During the email </w:t>
      </w:r>
      <w:r w:rsidRPr="00F603A8">
        <w:t>discussion</w:t>
      </w:r>
      <w:r w:rsidRPr="00F603A8">
        <w:rPr>
          <w:rFonts w:hint="eastAsia"/>
        </w:rPr>
        <w:t>,</w:t>
      </w:r>
      <w:r w:rsidRPr="00F603A8">
        <w:t xml:space="preserve"> following feature groups have been added without discussion in NR-U WI.</w:t>
      </w:r>
    </w:p>
    <w:tbl>
      <w:tblPr>
        <w:tblStyle w:val="a6"/>
        <w:tblW w:w="9634" w:type="dxa"/>
        <w:tblLook w:val="04A0" w:firstRow="1" w:lastRow="0" w:firstColumn="1" w:lastColumn="0" w:noHBand="0" w:noVBand="1"/>
      </w:tblPr>
      <w:tblGrid>
        <w:gridCol w:w="846"/>
        <w:gridCol w:w="2637"/>
        <w:gridCol w:w="6151"/>
      </w:tblGrid>
      <w:tr w:rsidR="00D567A6" w:rsidRPr="00EA07E6" w14:paraId="511B8626" w14:textId="77777777" w:rsidTr="00D567A6">
        <w:trPr>
          <w:trHeight w:val="20"/>
        </w:trPr>
        <w:tc>
          <w:tcPr>
            <w:tcW w:w="846" w:type="dxa"/>
            <w:shd w:val="clear" w:color="auto" w:fill="BDD6EE" w:themeFill="accent1" w:themeFillTint="66"/>
            <w:hideMark/>
          </w:tcPr>
          <w:p w14:paraId="2A8BF821" w14:textId="34CE9346" w:rsidR="00D567A6" w:rsidRPr="00EA07E6" w:rsidRDefault="00D567A6" w:rsidP="0027638F">
            <w:pPr>
              <w:rPr>
                <w:lang w:val="en-US"/>
              </w:rPr>
            </w:pPr>
            <w:r>
              <w:t>Index</w:t>
            </w:r>
          </w:p>
        </w:tc>
        <w:tc>
          <w:tcPr>
            <w:tcW w:w="2637" w:type="dxa"/>
            <w:shd w:val="clear" w:color="auto" w:fill="BDD6EE" w:themeFill="accent1" w:themeFillTint="66"/>
            <w:hideMark/>
          </w:tcPr>
          <w:p w14:paraId="56BAD79D" w14:textId="77777777" w:rsidR="00D567A6" w:rsidRPr="00EA07E6" w:rsidRDefault="00D567A6" w:rsidP="0027638F">
            <w:r w:rsidRPr="00EA07E6">
              <w:t>Feature group</w:t>
            </w:r>
          </w:p>
        </w:tc>
        <w:tc>
          <w:tcPr>
            <w:tcW w:w="6151" w:type="dxa"/>
            <w:shd w:val="clear" w:color="auto" w:fill="BDD6EE" w:themeFill="accent1" w:themeFillTint="66"/>
            <w:hideMark/>
          </w:tcPr>
          <w:p w14:paraId="58EE82C4" w14:textId="77777777" w:rsidR="00D567A6" w:rsidRPr="00EA07E6" w:rsidRDefault="00D567A6" w:rsidP="0027638F">
            <w:r w:rsidRPr="00EA07E6">
              <w:t>Components</w:t>
            </w:r>
          </w:p>
        </w:tc>
      </w:tr>
      <w:tr w:rsidR="00573DA6" w:rsidRPr="00AE2702" w14:paraId="6C1D2EC5" w14:textId="77777777" w:rsidTr="00D567A6">
        <w:trPr>
          <w:trHeight w:val="20"/>
        </w:trPr>
        <w:tc>
          <w:tcPr>
            <w:tcW w:w="846" w:type="dxa"/>
            <w:hideMark/>
          </w:tcPr>
          <w:p w14:paraId="27F63DB1" w14:textId="6A3AB902" w:rsidR="00573DA6" w:rsidRPr="00AE2702" w:rsidRDefault="00573DA6" w:rsidP="00573DA6">
            <w:pPr>
              <w:rPr>
                <w:lang w:val="en-US"/>
              </w:rPr>
            </w:pPr>
            <w:r>
              <w:t>10-19c</w:t>
            </w:r>
          </w:p>
        </w:tc>
        <w:tc>
          <w:tcPr>
            <w:tcW w:w="2637" w:type="dxa"/>
            <w:hideMark/>
          </w:tcPr>
          <w:p w14:paraId="2CA979A2" w14:textId="3360CD7C" w:rsidR="00573DA6" w:rsidRPr="00AE2702" w:rsidRDefault="00573DA6" w:rsidP="00573DA6">
            <w:proofErr w:type="spellStart"/>
            <w:r w:rsidRPr="00A32A97">
              <w:t>Suppport</w:t>
            </w:r>
            <w:proofErr w:type="spellEnd"/>
            <w:r w:rsidRPr="00A32A97">
              <w:t xml:space="preserve"> intra-cell guard band(s) for DL carrier BW &gt; 20MHz</w:t>
            </w:r>
          </w:p>
        </w:tc>
        <w:tc>
          <w:tcPr>
            <w:tcW w:w="6151" w:type="dxa"/>
            <w:hideMark/>
          </w:tcPr>
          <w:p w14:paraId="7CABF684" w14:textId="3FAD30D7" w:rsidR="00573DA6" w:rsidRPr="00AE2702" w:rsidRDefault="00573DA6" w:rsidP="00573DA6">
            <w:r w:rsidRPr="00A32A97">
              <w:rPr>
                <w:lang w:eastAsia="ja-JP"/>
              </w:rPr>
              <w:t xml:space="preserve">Support DL frequency domain resource allocation type 0 with PRG partially overlapped with Type-2 intra-cell </w:t>
            </w:r>
            <w:proofErr w:type="spellStart"/>
            <w:r w:rsidRPr="00A32A97">
              <w:rPr>
                <w:lang w:eastAsia="ja-JP"/>
              </w:rPr>
              <w:t>gard</w:t>
            </w:r>
            <w:proofErr w:type="spellEnd"/>
            <w:r w:rsidRPr="00A32A97">
              <w:rPr>
                <w:lang w:eastAsia="ja-JP"/>
              </w:rPr>
              <w:t xml:space="preserve">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r>
      <w:tr w:rsidR="00573DA6" w:rsidRPr="00AE2702" w14:paraId="3FE6F892" w14:textId="77777777" w:rsidTr="00D567A6">
        <w:trPr>
          <w:trHeight w:val="20"/>
        </w:trPr>
        <w:tc>
          <w:tcPr>
            <w:tcW w:w="846" w:type="dxa"/>
          </w:tcPr>
          <w:p w14:paraId="4DD49982" w14:textId="1DCC9C3A" w:rsidR="00573DA6" w:rsidRDefault="00573DA6" w:rsidP="00573DA6">
            <w:r>
              <w:rPr>
                <w:lang w:eastAsia="ja-JP"/>
              </w:rPr>
              <w:t>10-22</w:t>
            </w:r>
          </w:p>
        </w:tc>
        <w:tc>
          <w:tcPr>
            <w:tcW w:w="2637" w:type="dxa"/>
          </w:tcPr>
          <w:p w14:paraId="7012008B" w14:textId="4DE4FF3A" w:rsidR="00573DA6" w:rsidRPr="00AE2702" w:rsidRDefault="00573DA6" w:rsidP="00573DA6">
            <w:r>
              <w:t xml:space="preserve">No gap 2-step RACH </w:t>
            </w:r>
            <w:proofErr w:type="spellStart"/>
            <w:r>
              <w:t>msgA</w:t>
            </w:r>
            <w:proofErr w:type="spellEnd"/>
            <w:r>
              <w:t xml:space="preserve"> transmission</w:t>
            </w:r>
          </w:p>
        </w:tc>
        <w:tc>
          <w:tcPr>
            <w:tcW w:w="6151" w:type="dxa"/>
          </w:tcPr>
          <w:p w14:paraId="6BE98EE4" w14:textId="77777777" w:rsidR="00573DA6" w:rsidRDefault="00573DA6" w:rsidP="00573DA6">
            <w:pPr>
              <w:rPr>
                <w:lang w:eastAsia="ja-JP"/>
              </w:rPr>
            </w:pPr>
            <w:r>
              <w:rPr>
                <w:lang w:eastAsia="ja-JP"/>
              </w:rPr>
              <w:t xml:space="preserve">1. Support transmitting PRACH and PUSCH of </w:t>
            </w:r>
            <w:proofErr w:type="spellStart"/>
            <w:r>
              <w:rPr>
                <w:lang w:eastAsia="ja-JP"/>
              </w:rPr>
              <w:t>msgA</w:t>
            </w:r>
            <w:proofErr w:type="spellEnd"/>
            <w:r>
              <w:rPr>
                <w:lang w:eastAsia="ja-JP"/>
              </w:rPr>
              <w:t xml:space="preserve"> without gap in between</w:t>
            </w:r>
          </w:p>
          <w:p w14:paraId="7DABB90C" w14:textId="7A1BC05A" w:rsidR="00573DA6" w:rsidRPr="00A32A97" w:rsidRDefault="00573DA6" w:rsidP="00573DA6">
            <w:pPr>
              <w:rPr>
                <w:lang w:eastAsia="ja-JP"/>
              </w:rPr>
            </w:pPr>
            <w:r>
              <w:rPr>
                <w:lang w:eastAsia="ja-JP"/>
              </w:rPr>
              <w:t>FFS if RAN1 can disallow this in NR-U.</w:t>
            </w:r>
          </w:p>
        </w:tc>
      </w:tr>
      <w:tr w:rsidR="00573DA6" w:rsidRPr="00AE2702" w14:paraId="7C72026F" w14:textId="77777777" w:rsidTr="00D567A6">
        <w:trPr>
          <w:trHeight w:val="20"/>
        </w:trPr>
        <w:tc>
          <w:tcPr>
            <w:tcW w:w="846" w:type="dxa"/>
          </w:tcPr>
          <w:p w14:paraId="23E9B200" w14:textId="220FB2AA" w:rsidR="00573DA6" w:rsidRDefault="00573DA6" w:rsidP="00573DA6">
            <w:r>
              <w:rPr>
                <w:rFonts w:hint="eastAsia"/>
              </w:rPr>
              <w:t>1</w:t>
            </w:r>
            <w:r>
              <w:t>0</w:t>
            </w:r>
            <w:r>
              <w:rPr>
                <w:rFonts w:hint="eastAsia"/>
              </w:rPr>
              <w:t>-31</w:t>
            </w:r>
          </w:p>
        </w:tc>
        <w:tc>
          <w:tcPr>
            <w:tcW w:w="2637" w:type="dxa"/>
          </w:tcPr>
          <w:p w14:paraId="575E7022" w14:textId="423C0855" w:rsidR="00573DA6" w:rsidRPr="00AE2702" w:rsidRDefault="00573DA6" w:rsidP="00573DA6">
            <w:r>
              <w:rPr>
                <w:szCs w:val="18"/>
              </w:rPr>
              <w:t>Support of CSI-RS measurements for CSI reporting and tracking without COT duration from DCI 2_0</w:t>
            </w:r>
          </w:p>
        </w:tc>
        <w:tc>
          <w:tcPr>
            <w:tcW w:w="6151" w:type="dxa"/>
          </w:tcPr>
          <w:p w14:paraId="54FC32E3" w14:textId="762D8481" w:rsidR="00573DA6" w:rsidRPr="00573DA6" w:rsidRDefault="00573DA6" w:rsidP="00573DA6">
            <w:pPr>
              <w:rPr>
                <w:lang w:eastAsia="ja-JP"/>
              </w:rPr>
            </w:pPr>
            <w:r w:rsidRPr="00573DA6">
              <w:rPr>
                <w:rFonts w:hint="eastAsia"/>
                <w:lang w:eastAsia="ja-JP"/>
              </w:rPr>
              <w:t>·</w:t>
            </w:r>
            <w:r>
              <w:rPr>
                <w:lang w:eastAsia="ja-JP"/>
              </w:rPr>
              <w:t xml:space="preserve"> </w:t>
            </w:r>
            <w:r w:rsidRPr="00573DA6">
              <w:rPr>
                <w:lang w:eastAsia="ja-JP"/>
              </w:rPr>
              <w:t>Perform CSI measurements for reporting and tracking using CSI-RS resources that are not within a COT duration indicated by DCI 2_0</w:t>
            </w:r>
          </w:p>
          <w:p w14:paraId="5D00A2CA" w14:textId="0CFC8B26" w:rsidR="00573DA6" w:rsidRPr="00A32A97" w:rsidRDefault="00573DA6" w:rsidP="00573DA6">
            <w:pPr>
              <w:rPr>
                <w:lang w:eastAsia="ja-JP"/>
              </w:rPr>
            </w:pPr>
            <w:r w:rsidRPr="00573DA6">
              <w:rPr>
                <w:rFonts w:hint="eastAsia"/>
                <w:lang w:eastAsia="ja-JP"/>
              </w:rPr>
              <w:t>·</w:t>
            </w:r>
            <w:r>
              <w:rPr>
                <w:lang w:eastAsia="ja-JP"/>
              </w:rPr>
              <w:t xml:space="preserve"> </w:t>
            </w:r>
            <w:r w:rsidRPr="00573DA6">
              <w:rPr>
                <w:lang w:eastAsia="ja-JP"/>
              </w:rPr>
              <w:t>Note: This includes the cases when DCI 2_0 is not configured and when DCI 2_0 is configured but COT duration is not provided by either CO duration field or SFI.</w:t>
            </w:r>
          </w:p>
        </w:tc>
      </w:tr>
    </w:tbl>
    <w:p w14:paraId="0FC9268C" w14:textId="6D3AB855" w:rsidR="00BE442D" w:rsidRDefault="00117681" w:rsidP="00037D4D">
      <w:pPr>
        <w:spacing w:before="240"/>
      </w:pPr>
      <w:r w:rsidRPr="00117681">
        <w:t xml:space="preserve">These features would affect </w:t>
      </w:r>
      <w:r w:rsidR="00FE1DFA">
        <w:t xml:space="preserve">not only </w:t>
      </w:r>
      <w:r w:rsidRPr="00117681">
        <w:t xml:space="preserve">UE </w:t>
      </w:r>
      <w:r w:rsidR="00FE1DFA">
        <w:t>behaviour but also</w:t>
      </w:r>
      <w:r w:rsidRPr="00117681">
        <w:t xml:space="preserve"> </w:t>
      </w:r>
      <w:proofErr w:type="spellStart"/>
      <w:r w:rsidRPr="00117681">
        <w:t>gNB</w:t>
      </w:r>
      <w:proofErr w:type="spellEnd"/>
      <w:r w:rsidRPr="00117681">
        <w:t xml:space="preserve"> implementation so that sufficient discussion should be </w:t>
      </w:r>
      <w:r w:rsidR="00FE1DFA">
        <w:t>proceeded</w:t>
      </w:r>
      <w:r w:rsidRPr="00117681">
        <w:t xml:space="preserve"> </w:t>
      </w:r>
      <w:r w:rsidR="00265A3F">
        <w:t>before</w:t>
      </w:r>
      <w:r w:rsidRPr="00117681">
        <w:t xml:space="preserve"> </w:t>
      </w:r>
      <w:r w:rsidR="00265A3F">
        <w:t>the introduction</w:t>
      </w:r>
      <w:r w:rsidRPr="00117681">
        <w:t>. Hence, we propose to remove above feature groups in UE feature list</w:t>
      </w:r>
      <w:r w:rsidR="00265A3F">
        <w:t xml:space="preserve"> for NR-U</w:t>
      </w:r>
      <w:r w:rsidRPr="00117681">
        <w:t xml:space="preserve"> at this stage.</w:t>
      </w:r>
    </w:p>
    <w:p w14:paraId="522EC6B5" w14:textId="6EBFFAB8" w:rsidR="00022843" w:rsidRDefault="00022843" w:rsidP="00022843">
      <w:pPr>
        <w:rPr>
          <w:b/>
          <w:u w:val="single"/>
        </w:rPr>
      </w:pPr>
      <w:r w:rsidRPr="00FA0104">
        <w:rPr>
          <w:b/>
          <w:u w:val="single"/>
        </w:rPr>
        <w:t xml:space="preserve">Proposal </w:t>
      </w:r>
      <w:r w:rsidR="00CD5C74">
        <w:rPr>
          <w:b/>
          <w:u w:val="single"/>
        </w:rPr>
        <w:t>1</w:t>
      </w:r>
      <w:r w:rsidRPr="00FA0104">
        <w:rPr>
          <w:b/>
          <w:u w:val="single"/>
        </w:rPr>
        <w:t>:</w:t>
      </w:r>
      <w:r>
        <w:rPr>
          <w:b/>
          <w:u w:val="single"/>
        </w:rPr>
        <w:t xml:space="preserve"> Remo</w:t>
      </w:r>
      <w:r w:rsidR="002D2D03">
        <w:rPr>
          <w:b/>
          <w:u w:val="single"/>
        </w:rPr>
        <w:t>ve FG 10-19c, 10-22, and 10-31</w:t>
      </w:r>
      <w:r w:rsidR="00037D4D">
        <w:rPr>
          <w:b/>
          <w:u w:val="single"/>
        </w:rPr>
        <w:t xml:space="preserve"> in UE feature list for NR-U</w:t>
      </w:r>
      <w:r>
        <w:rPr>
          <w:b/>
          <w:u w:val="single"/>
        </w:rPr>
        <w:t>.</w:t>
      </w:r>
    </w:p>
    <w:p w14:paraId="2ECA2BF2" w14:textId="3B137EA3" w:rsidR="00F721E1" w:rsidRPr="002A4CDC" w:rsidRDefault="00F721E1" w:rsidP="002A4CDC">
      <w:pPr>
        <w:spacing w:before="240"/>
      </w:pPr>
      <w:r w:rsidRPr="002A4CDC">
        <w:t xml:space="preserve">NR-U functions </w:t>
      </w:r>
      <w:r w:rsidR="00957B86">
        <w:t>have</w:t>
      </w:r>
      <w:r w:rsidRPr="002A4CDC">
        <w:t xml:space="preserve"> been introduced to handle inherit problem </w:t>
      </w:r>
      <w:r w:rsidR="009C70E9" w:rsidRPr="002A4CDC">
        <w:t>of</w:t>
      </w:r>
      <w:r w:rsidRPr="002A4CDC">
        <w:t xml:space="preserve"> unlicensed band such as LBT</w:t>
      </w:r>
      <w:r w:rsidR="00AA7E7E">
        <w:t xml:space="preserve"> failure and regulation. Hence,</w:t>
      </w:r>
      <w:r w:rsidR="00441F1B">
        <w:t xml:space="preserve"> </w:t>
      </w:r>
      <w:r w:rsidRPr="002A4CDC">
        <w:t xml:space="preserve">in our view, </w:t>
      </w:r>
      <w:r w:rsidR="00DA53F0">
        <w:t xml:space="preserve">except FG-8 and FG-11 </w:t>
      </w:r>
      <w:r w:rsidR="00AF41D0">
        <w:t>which are general function</w:t>
      </w:r>
      <w:r w:rsidR="00AE64F5">
        <w:t xml:space="preserve"> for </w:t>
      </w:r>
      <w:r w:rsidR="00DA53F0">
        <w:t xml:space="preserve">licensed band, </w:t>
      </w:r>
      <w:r w:rsidR="00636B73">
        <w:t xml:space="preserve">applicability of </w:t>
      </w:r>
      <w:r w:rsidRPr="002A4CDC">
        <w:t>NR-U feature groups should be</w:t>
      </w:r>
      <w:r w:rsidR="00636B73">
        <w:t xml:space="preserve"> restricted to</w:t>
      </w:r>
      <w:r w:rsidRPr="002A4CDC">
        <w:t xml:space="preserve"> unlicensed band. If some of NR-U feature groups are identified to be beneficial for li</w:t>
      </w:r>
      <w:r w:rsidR="00264AEC" w:rsidRPr="002A4CDC">
        <w:t>censed band operation, we will be able to</w:t>
      </w:r>
      <w:r w:rsidRPr="002A4CDC">
        <w:t xml:space="preserve"> make an agreement for each.</w:t>
      </w:r>
    </w:p>
    <w:p w14:paraId="6AAA0FCF" w14:textId="4A73863A" w:rsidR="00CD5C74" w:rsidRDefault="00CD5C74" w:rsidP="00CD5C74">
      <w:pPr>
        <w:rPr>
          <w:b/>
          <w:u w:val="single"/>
        </w:rPr>
      </w:pPr>
      <w:r w:rsidRPr="00FA0104">
        <w:rPr>
          <w:b/>
          <w:u w:val="single"/>
        </w:rPr>
        <w:t xml:space="preserve">Proposal </w:t>
      </w:r>
      <w:r>
        <w:rPr>
          <w:b/>
          <w:u w:val="single"/>
        </w:rPr>
        <w:t>2</w:t>
      </w:r>
      <w:r w:rsidRPr="00FA0104">
        <w:rPr>
          <w:b/>
          <w:u w:val="single"/>
        </w:rPr>
        <w:t>:</w:t>
      </w:r>
      <w:r>
        <w:rPr>
          <w:b/>
          <w:u w:val="single"/>
        </w:rPr>
        <w:t xml:space="preserve"> UE feature</w:t>
      </w:r>
      <w:r w:rsidR="005E7734">
        <w:rPr>
          <w:b/>
          <w:u w:val="single"/>
        </w:rPr>
        <w:t>s</w:t>
      </w:r>
      <w:r>
        <w:rPr>
          <w:b/>
          <w:u w:val="single"/>
        </w:rPr>
        <w:t xml:space="preserve"> for</w:t>
      </w:r>
      <w:r w:rsidR="00E1371F">
        <w:rPr>
          <w:b/>
          <w:u w:val="single"/>
        </w:rPr>
        <w:t xml:space="preserve"> NR-U should be used </w:t>
      </w:r>
      <w:r w:rsidR="00CA3D0B">
        <w:rPr>
          <w:b/>
          <w:u w:val="single"/>
        </w:rPr>
        <w:t xml:space="preserve">only </w:t>
      </w:r>
      <w:r w:rsidR="00E1371F">
        <w:rPr>
          <w:b/>
          <w:u w:val="single"/>
        </w:rPr>
        <w:t xml:space="preserve">for </w:t>
      </w:r>
      <w:r>
        <w:rPr>
          <w:b/>
          <w:u w:val="single"/>
        </w:rPr>
        <w:t>unlicensed band.</w:t>
      </w:r>
    </w:p>
    <w:p w14:paraId="0B49A70A" w14:textId="2653A6E9" w:rsidR="007A4393" w:rsidRDefault="007A4393" w:rsidP="007A4393">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rPr>
      </w:pPr>
      <w:r>
        <w:rPr>
          <w:lang w:val="en-US"/>
        </w:rPr>
        <w:lastRenderedPageBreak/>
        <w:t>Conclusion</w:t>
      </w:r>
    </w:p>
    <w:p w14:paraId="48C39CCB" w14:textId="77777777" w:rsidR="008A1059" w:rsidRPr="008A1059" w:rsidRDefault="008A1059" w:rsidP="008A1059">
      <w:pPr>
        <w:rPr>
          <w:b/>
          <w:u w:val="single"/>
        </w:rPr>
      </w:pPr>
      <w:r w:rsidRPr="008A1059">
        <w:rPr>
          <w:b/>
          <w:u w:val="single"/>
        </w:rPr>
        <w:t>Proposal 1: Remove FG 10-19c, 10-22, and 10-31 in UE feature list for NR-U.</w:t>
      </w:r>
    </w:p>
    <w:p w14:paraId="0A3DCDFC" w14:textId="02C229F5" w:rsidR="00087DDD" w:rsidRPr="008A1059" w:rsidRDefault="008A1059" w:rsidP="008A1059">
      <w:pPr>
        <w:rPr>
          <w:noProof/>
        </w:rPr>
      </w:pPr>
      <w:r w:rsidRPr="00FA0104">
        <w:rPr>
          <w:b/>
          <w:u w:val="single"/>
        </w:rPr>
        <w:t xml:space="preserve">Proposal </w:t>
      </w:r>
      <w:r>
        <w:rPr>
          <w:b/>
          <w:u w:val="single"/>
        </w:rPr>
        <w:t>2</w:t>
      </w:r>
      <w:r w:rsidRPr="00FA0104">
        <w:rPr>
          <w:b/>
          <w:u w:val="single"/>
        </w:rPr>
        <w:t>:</w:t>
      </w:r>
      <w:r>
        <w:rPr>
          <w:b/>
          <w:u w:val="single"/>
        </w:rPr>
        <w:t xml:space="preserve"> UE features for NR-U should be used only for unlicensed band.</w:t>
      </w:r>
    </w:p>
    <w:p w14:paraId="049A98D1" w14:textId="77777777" w:rsidR="003C3B35" w:rsidRPr="00EE006E" w:rsidRDefault="003C3B35" w:rsidP="00F647FA">
      <w:pPr>
        <w:pStyle w:val="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5D424DD9" w14:textId="3CB3BFCF" w:rsidR="005819F2" w:rsidRDefault="005819F2" w:rsidP="005819F2">
      <w:pPr>
        <w:spacing w:after="0"/>
        <w:jc w:val="both"/>
        <w:rPr>
          <w:rFonts w:eastAsia="MS Mincho"/>
          <w:lang w:eastAsia="ja-JP"/>
        </w:rPr>
      </w:pPr>
      <w:r w:rsidRPr="00B23DD3">
        <w:rPr>
          <w:rFonts w:eastAsia="MS Mincho"/>
          <w:lang w:eastAsia="ja-JP"/>
        </w:rPr>
        <w:t>[</w:t>
      </w:r>
      <w:r>
        <w:rPr>
          <w:rFonts w:eastAsia="MS Mincho"/>
          <w:lang w:eastAsia="ja-JP"/>
        </w:rPr>
        <w:t>1</w:t>
      </w:r>
      <w:r w:rsidRPr="00B23DD3">
        <w:rPr>
          <w:rFonts w:eastAsia="MS Mincho"/>
          <w:lang w:eastAsia="ja-JP"/>
        </w:rPr>
        <w:t xml:space="preserve">] </w:t>
      </w:r>
      <w:r w:rsidR="008B2613">
        <w:rPr>
          <w:rFonts w:eastAsia="MS Mincho"/>
          <w:lang w:eastAsia="ja-JP"/>
        </w:rPr>
        <w:t>R1-2001484, RAN1 UE feature list for Rel-16 NR after RAN1#100-E, AT&amp;T, NTT DOCOMO, INC.</w:t>
      </w:r>
    </w:p>
    <w:sectPr w:rsidR="005819F2"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9F42F" w14:textId="77777777" w:rsidR="003062BA" w:rsidRDefault="003062BA" w:rsidP="00083046">
      <w:r>
        <w:separator/>
      </w:r>
    </w:p>
  </w:endnote>
  <w:endnote w:type="continuationSeparator" w:id="0">
    <w:p w14:paraId="5EB4A094" w14:textId="77777777" w:rsidR="003062BA" w:rsidRDefault="003062B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8235C" w14:textId="77777777" w:rsidR="003062BA" w:rsidRDefault="003062BA" w:rsidP="00083046">
      <w:r>
        <w:separator/>
      </w:r>
    </w:p>
  </w:footnote>
  <w:footnote w:type="continuationSeparator" w:id="0">
    <w:p w14:paraId="23812B80" w14:textId="77777777" w:rsidR="003062BA" w:rsidRDefault="003062B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0C25EE1"/>
    <w:multiLevelType w:val="hybridMultilevel"/>
    <w:tmpl w:val="EE409426"/>
    <w:lvl w:ilvl="0" w:tplc="2D6CD3D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1BA3E01"/>
    <w:multiLevelType w:val="hybridMultilevel"/>
    <w:tmpl w:val="16C4BB14"/>
    <w:lvl w:ilvl="0" w:tplc="A1DE4CD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F7"/>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843"/>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37D4D"/>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77E19"/>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79"/>
    <w:rsid w:val="000870C1"/>
    <w:rsid w:val="00087BFD"/>
    <w:rsid w:val="00087DDD"/>
    <w:rsid w:val="00087EEE"/>
    <w:rsid w:val="00087F06"/>
    <w:rsid w:val="000902E8"/>
    <w:rsid w:val="00090609"/>
    <w:rsid w:val="00090A03"/>
    <w:rsid w:val="00090A57"/>
    <w:rsid w:val="00090F05"/>
    <w:rsid w:val="00091C52"/>
    <w:rsid w:val="00092123"/>
    <w:rsid w:val="000922BB"/>
    <w:rsid w:val="000922FA"/>
    <w:rsid w:val="000923E2"/>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88C"/>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9AC"/>
    <w:rsid w:val="000F3AB3"/>
    <w:rsid w:val="000F41DF"/>
    <w:rsid w:val="000F433B"/>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3F4"/>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681"/>
    <w:rsid w:val="0011780C"/>
    <w:rsid w:val="0011782C"/>
    <w:rsid w:val="00117972"/>
    <w:rsid w:val="00117A16"/>
    <w:rsid w:val="00117B15"/>
    <w:rsid w:val="0012036F"/>
    <w:rsid w:val="0012082E"/>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2D36"/>
    <w:rsid w:val="001535A8"/>
    <w:rsid w:val="00153AA2"/>
    <w:rsid w:val="00153F87"/>
    <w:rsid w:val="0015445A"/>
    <w:rsid w:val="0015468D"/>
    <w:rsid w:val="00154C09"/>
    <w:rsid w:val="0015579F"/>
    <w:rsid w:val="001558C9"/>
    <w:rsid w:val="00155943"/>
    <w:rsid w:val="0015596D"/>
    <w:rsid w:val="00155E35"/>
    <w:rsid w:val="0015641E"/>
    <w:rsid w:val="0015691A"/>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EE8"/>
    <w:rsid w:val="00177FDC"/>
    <w:rsid w:val="00180AD4"/>
    <w:rsid w:val="00180CFB"/>
    <w:rsid w:val="00180D8E"/>
    <w:rsid w:val="00180F39"/>
    <w:rsid w:val="001811D3"/>
    <w:rsid w:val="00181575"/>
    <w:rsid w:val="00181899"/>
    <w:rsid w:val="001818B3"/>
    <w:rsid w:val="00182193"/>
    <w:rsid w:val="001822A3"/>
    <w:rsid w:val="001823DE"/>
    <w:rsid w:val="001825EE"/>
    <w:rsid w:val="00182E06"/>
    <w:rsid w:val="00182F58"/>
    <w:rsid w:val="0018302E"/>
    <w:rsid w:val="00183738"/>
    <w:rsid w:val="00184140"/>
    <w:rsid w:val="00184388"/>
    <w:rsid w:val="00184848"/>
    <w:rsid w:val="00184ADF"/>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84"/>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466"/>
    <w:rsid w:val="001D4756"/>
    <w:rsid w:val="001D47B0"/>
    <w:rsid w:val="001D4E05"/>
    <w:rsid w:val="001D50EA"/>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4A"/>
    <w:rsid w:val="002177FD"/>
    <w:rsid w:val="00217AA4"/>
    <w:rsid w:val="002200B5"/>
    <w:rsid w:val="002208D2"/>
    <w:rsid w:val="00220A38"/>
    <w:rsid w:val="00220CE6"/>
    <w:rsid w:val="00220E47"/>
    <w:rsid w:val="00221014"/>
    <w:rsid w:val="00221965"/>
    <w:rsid w:val="00221A79"/>
    <w:rsid w:val="00221F44"/>
    <w:rsid w:val="002220F3"/>
    <w:rsid w:val="00222913"/>
    <w:rsid w:val="00222B5E"/>
    <w:rsid w:val="00222E47"/>
    <w:rsid w:val="002233A4"/>
    <w:rsid w:val="002234ED"/>
    <w:rsid w:val="00223822"/>
    <w:rsid w:val="00223BC8"/>
    <w:rsid w:val="00223C78"/>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54CF"/>
    <w:rsid w:val="00235759"/>
    <w:rsid w:val="00236383"/>
    <w:rsid w:val="0023674C"/>
    <w:rsid w:val="002377F8"/>
    <w:rsid w:val="0023789F"/>
    <w:rsid w:val="00237BF1"/>
    <w:rsid w:val="00237EB6"/>
    <w:rsid w:val="0024012A"/>
    <w:rsid w:val="00240808"/>
    <w:rsid w:val="002411C3"/>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5994"/>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AEC"/>
    <w:rsid w:val="00264DBB"/>
    <w:rsid w:val="00265A3F"/>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7A0"/>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4CDC"/>
    <w:rsid w:val="002A5EDD"/>
    <w:rsid w:val="002A626F"/>
    <w:rsid w:val="002A671A"/>
    <w:rsid w:val="002A6BA1"/>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1AF"/>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D0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ED8"/>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E70C5"/>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FBB"/>
    <w:rsid w:val="00304419"/>
    <w:rsid w:val="00304500"/>
    <w:rsid w:val="00304ACA"/>
    <w:rsid w:val="00304F39"/>
    <w:rsid w:val="003052A7"/>
    <w:rsid w:val="0030571C"/>
    <w:rsid w:val="00305933"/>
    <w:rsid w:val="0030593A"/>
    <w:rsid w:val="00305A2F"/>
    <w:rsid w:val="00305D57"/>
    <w:rsid w:val="00305F74"/>
    <w:rsid w:val="003062BA"/>
    <w:rsid w:val="003065FD"/>
    <w:rsid w:val="003074EB"/>
    <w:rsid w:val="00307526"/>
    <w:rsid w:val="00307544"/>
    <w:rsid w:val="00307701"/>
    <w:rsid w:val="003079BD"/>
    <w:rsid w:val="00310512"/>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BD7"/>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00B"/>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21F3"/>
    <w:rsid w:val="003529CE"/>
    <w:rsid w:val="00353783"/>
    <w:rsid w:val="00354667"/>
    <w:rsid w:val="00354C75"/>
    <w:rsid w:val="003552C8"/>
    <w:rsid w:val="003555E8"/>
    <w:rsid w:val="00355B93"/>
    <w:rsid w:val="00356B2D"/>
    <w:rsid w:val="003575BA"/>
    <w:rsid w:val="003578B7"/>
    <w:rsid w:val="0036000C"/>
    <w:rsid w:val="00360211"/>
    <w:rsid w:val="00360293"/>
    <w:rsid w:val="00360E5B"/>
    <w:rsid w:val="00360EB2"/>
    <w:rsid w:val="00361538"/>
    <w:rsid w:val="003616AB"/>
    <w:rsid w:val="0036194A"/>
    <w:rsid w:val="00361D72"/>
    <w:rsid w:val="00361F43"/>
    <w:rsid w:val="00361FBA"/>
    <w:rsid w:val="003622F8"/>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AE8"/>
    <w:rsid w:val="00367C76"/>
    <w:rsid w:val="00367F5B"/>
    <w:rsid w:val="003702C0"/>
    <w:rsid w:val="003713F6"/>
    <w:rsid w:val="0037239C"/>
    <w:rsid w:val="003725FE"/>
    <w:rsid w:val="00372E35"/>
    <w:rsid w:val="0037359D"/>
    <w:rsid w:val="003738D9"/>
    <w:rsid w:val="00373942"/>
    <w:rsid w:val="00373992"/>
    <w:rsid w:val="003739C4"/>
    <w:rsid w:val="00373FE3"/>
    <w:rsid w:val="00374A0E"/>
    <w:rsid w:val="003752DA"/>
    <w:rsid w:val="0037591F"/>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352B"/>
    <w:rsid w:val="003838F8"/>
    <w:rsid w:val="00383D63"/>
    <w:rsid w:val="00383D79"/>
    <w:rsid w:val="003841C4"/>
    <w:rsid w:val="00384E2C"/>
    <w:rsid w:val="0038511A"/>
    <w:rsid w:val="0038569A"/>
    <w:rsid w:val="0038584A"/>
    <w:rsid w:val="00385962"/>
    <w:rsid w:val="00385C58"/>
    <w:rsid w:val="00386E49"/>
    <w:rsid w:val="003872BB"/>
    <w:rsid w:val="003877AE"/>
    <w:rsid w:val="00387C24"/>
    <w:rsid w:val="00390D43"/>
    <w:rsid w:val="0039119E"/>
    <w:rsid w:val="00391AA1"/>
    <w:rsid w:val="00391ADB"/>
    <w:rsid w:val="00391B8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80"/>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641"/>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DE"/>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1F1B"/>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5FA3"/>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95D"/>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770"/>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3DA6"/>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5A7"/>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25D"/>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4E4E"/>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734"/>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B73"/>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87E"/>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19AA"/>
    <w:rsid w:val="006C1F67"/>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429F"/>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6B"/>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5F56"/>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02"/>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1AA"/>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AA0"/>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C67"/>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614"/>
    <w:rsid w:val="00801B6B"/>
    <w:rsid w:val="00802A3E"/>
    <w:rsid w:val="00802B57"/>
    <w:rsid w:val="00802BD8"/>
    <w:rsid w:val="0080308A"/>
    <w:rsid w:val="00803FE7"/>
    <w:rsid w:val="00804239"/>
    <w:rsid w:val="0080482F"/>
    <w:rsid w:val="00805C93"/>
    <w:rsid w:val="00805E27"/>
    <w:rsid w:val="00806325"/>
    <w:rsid w:val="00806712"/>
    <w:rsid w:val="00806DA0"/>
    <w:rsid w:val="00806DF5"/>
    <w:rsid w:val="00806F56"/>
    <w:rsid w:val="008070DA"/>
    <w:rsid w:val="00807B70"/>
    <w:rsid w:val="0081007A"/>
    <w:rsid w:val="00810354"/>
    <w:rsid w:val="008106E5"/>
    <w:rsid w:val="00810D0D"/>
    <w:rsid w:val="00810FF3"/>
    <w:rsid w:val="00811052"/>
    <w:rsid w:val="00811810"/>
    <w:rsid w:val="00812A05"/>
    <w:rsid w:val="00812B7C"/>
    <w:rsid w:val="008132FD"/>
    <w:rsid w:val="0081357E"/>
    <w:rsid w:val="00813CE3"/>
    <w:rsid w:val="00814444"/>
    <w:rsid w:val="00814A25"/>
    <w:rsid w:val="00814AD0"/>
    <w:rsid w:val="00814EE4"/>
    <w:rsid w:val="00815233"/>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719"/>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1FEE"/>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5E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8AB"/>
    <w:rsid w:val="008748AC"/>
    <w:rsid w:val="00874D11"/>
    <w:rsid w:val="00874EFF"/>
    <w:rsid w:val="00875365"/>
    <w:rsid w:val="0087541D"/>
    <w:rsid w:val="00875748"/>
    <w:rsid w:val="0087592E"/>
    <w:rsid w:val="008759D2"/>
    <w:rsid w:val="00875A04"/>
    <w:rsid w:val="008765FC"/>
    <w:rsid w:val="008768DC"/>
    <w:rsid w:val="00876DA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0C4"/>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1059"/>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641"/>
    <w:rsid w:val="008A68E6"/>
    <w:rsid w:val="008A6C50"/>
    <w:rsid w:val="008A707F"/>
    <w:rsid w:val="008A73CA"/>
    <w:rsid w:val="008A7736"/>
    <w:rsid w:val="008A7BBE"/>
    <w:rsid w:val="008B078C"/>
    <w:rsid w:val="008B1C04"/>
    <w:rsid w:val="008B1C36"/>
    <w:rsid w:val="008B1D3A"/>
    <w:rsid w:val="008B2613"/>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C4A"/>
    <w:rsid w:val="008D26C2"/>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4A55"/>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6E9"/>
    <w:rsid w:val="00923E0A"/>
    <w:rsid w:val="00923FCA"/>
    <w:rsid w:val="0092403F"/>
    <w:rsid w:val="0092441A"/>
    <w:rsid w:val="00924422"/>
    <w:rsid w:val="00924DA5"/>
    <w:rsid w:val="009250DB"/>
    <w:rsid w:val="0092530C"/>
    <w:rsid w:val="00925529"/>
    <w:rsid w:val="0092593B"/>
    <w:rsid w:val="00925CF6"/>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57B86"/>
    <w:rsid w:val="00957F0B"/>
    <w:rsid w:val="0096079C"/>
    <w:rsid w:val="00961446"/>
    <w:rsid w:val="009615EF"/>
    <w:rsid w:val="009617E6"/>
    <w:rsid w:val="0096225A"/>
    <w:rsid w:val="0096320E"/>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B43"/>
    <w:rsid w:val="009815A7"/>
    <w:rsid w:val="0098191E"/>
    <w:rsid w:val="00981D70"/>
    <w:rsid w:val="009824CA"/>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4A8"/>
    <w:rsid w:val="009A2C09"/>
    <w:rsid w:val="009A2C94"/>
    <w:rsid w:val="009A3267"/>
    <w:rsid w:val="009A3467"/>
    <w:rsid w:val="009A3716"/>
    <w:rsid w:val="009A38BD"/>
    <w:rsid w:val="009A4121"/>
    <w:rsid w:val="009A546A"/>
    <w:rsid w:val="009A5624"/>
    <w:rsid w:val="009A6640"/>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240"/>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0E9"/>
    <w:rsid w:val="009C7129"/>
    <w:rsid w:val="009C7149"/>
    <w:rsid w:val="009C7552"/>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81E"/>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07C06"/>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2E6"/>
    <w:rsid w:val="00A16523"/>
    <w:rsid w:val="00A16923"/>
    <w:rsid w:val="00A17773"/>
    <w:rsid w:val="00A1795A"/>
    <w:rsid w:val="00A17EDA"/>
    <w:rsid w:val="00A205A8"/>
    <w:rsid w:val="00A207CA"/>
    <w:rsid w:val="00A20A52"/>
    <w:rsid w:val="00A21023"/>
    <w:rsid w:val="00A21216"/>
    <w:rsid w:val="00A2226E"/>
    <w:rsid w:val="00A223A7"/>
    <w:rsid w:val="00A224EE"/>
    <w:rsid w:val="00A227D5"/>
    <w:rsid w:val="00A22DAB"/>
    <w:rsid w:val="00A22E0F"/>
    <w:rsid w:val="00A232AC"/>
    <w:rsid w:val="00A23A3C"/>
    <w:rsid w:val="00A24514"/>
    <w:rsid w:val="00A2487E"/>
    <w:rsid w:val="00A24C1F"/>
    <w:rsid w:val="00A24DE2"/>
    <w:rsid w:val="00A252F2"/>
    <w:rsid w:val="00A262D4"/>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2A1D"/>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2C5A"/>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DBF"/>
    <w:rsid w:val="00A63F42"/>
    <w:rsid w:val="00A64049"/>
    <w:rsid w:val="00A644DE"/>
    <w:rsid w:val="00A64FF1"/>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8CB"/>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5C04"/>
    <w:rsid w:val="00AA649D"/>
    <w:rsid w:val="00AA65E4"/>
    <w:rsid w:val="00AA6712"/>
    <w:rsid w:val="00AA69F0"/>
    <w:rsid w:val="00AA729C"/>
    <w:rsid w:val="00AA7A6F"/>
    <w:rsid w:val="00AA7E7E"/>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3D8"/>
    <w:rsid w:val="00AB465B"/>
    <w:rsid w:val="00AB4EF1"/>
    <w:rsid w:val="00AB51AA"/>
    <w:rsid w:val="00AB523C"/>
    <w:rsid w:val="00AB55F8"/>
    <w:rsid w:val="00AB58BF"/>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2FC5"/>
    <w:rsid w:val="00AD3DB5"/>
    <w:rsid w:val="00AD55BC"/>
    <w:rsid w:val="00AD568E"/>
    <w:rsid w:val="00AD57E0"/>
    <w:rsid w:val="00AD5F6E"/>
    <w:rsid w:val="00AD5F7B"/>
    <w:rsid w:val="00AD6CA7"/>
    <w:rsid w:val="00AD73A4"/>
    <w:rsid w:val="00AD7755"/>
    <w:rsid w:val="00AE0192"/>
    <w:rsid w:val="00AE0449"/>
    <w:rsid w:val="00AE05F6"/>
    <w:rsid w:val="00AE0ABE"/>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4F5"/>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29A7"/>
    <w:rsid w:val="00AF337A"/>
    <w:rsid w:val="00AF3637"/>
    <w:rsid w:val="00AF3E30"/>
    <w:rsid w:val="00AF41D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C30"/>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BF0"/>
    <w:rsid w:val="00B62ED9"/>
    <w:rsid w:val="00B6315E"/>
    <w:rsid w:val="00B63912"/>
    <w:rsid w:val="00B63E21"/>
    <w:rsid w:val="00B645D7"/>
    <w:rsid w:val="00B64CB1"/>
    <w:rsid w:val="00B656AE"/>
    <w:rsid w:val="00B65868"/>
    <w:rsid w:val="00B659F4"/>
    <w:rsid w:val="00B65AFC"/>
    <w:rsid w:val="00B65B07"/>
    <w:rsid w:val="00B6632E"/>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A8A"/>
    <w:rsid w:val="00B74DE4"/>
    <w:rsid w:val="00B75027"/>
    <w:rsid w:val="00B750A8"/>
    <w:rsid w:val="00B756F1"/>
    <w:rsid w:val="00B7576D"/>
    <w:rsid w:val="00B75A21"/>
    <w:rsid w:val="00B75ABC"/>
    <w:rsid w:val="00B75B09"/>
    <w:rsid w:val="00B75E4C"/>
    <w:rsid w:val="00B7600A"/>
    <w:rsid w:val="00B7617A"/>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87C99"/>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486"/>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18"/>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2D"/>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61B3"/>
    <w:rsid w:val="00C06B4F"/>
    <w:rsid w:val="00C06CB4"/>
    <w:rsid w:val="00C071B7"/>
    <w:rsid w:val="00C07253"/>
    <w:rsid w:val="00C07964"/>
    <w:rsid w:val="00C10261"/>
    <w:rsid w:val="00C10602"/>
    <w:rsid w:val="00C10744"/>
    <w:rsid w:val="00C10A32"/>
    <w:rsid w:val="00C111F3"/>
    <w:rsid w:val="00C11DAB"/>
    <w:rsid w:val="00C121BD"/>
    <w:rsid w:val="00C121D9"/>
    <w:rsid w:val="00C12606"/>
    <w:rsid w:val="00C1271B"/>
    <w:rsid w:val="00C13585"/>
    <w:rsid w:val="00C13629"/>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2B1D"/>
    <w:rsid w:val="00C232F1"/>
    <w:rsid w:val="00C23C48"/>
    <w:rsid w:val="00C23E27"/>
    <w:rsid w:val="00C2425A"/>
    <w:rsid w:val="00C24332"/>
    <w:rsid w:val="00C24A9D"/>
    <w:rsid w:val="00C24CCF"/>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19"/>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509"/>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67B86"/>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4E5"/>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3D0B"/>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39A4"/>
    <w:rsid w:val="00CD4704"/>
    <w:rsid w:val="00CD546E"/>
    <w:rsid w:val="00CD59A9"/>
    <w:rsid w:val="00CD5C74"/>
    <w:rsid w:val="00CD66F3"/>
    <w:rsid w:val="00CD6800"/>
    <w:rsid w:val="00CD6C5C"/>
    <w:rsid w:val="00CD6D6B"/>
    <w:rsid w:val="00CE0402"/>
    <w:rsid w:val="00CE0B7A"/>
    <w:rsid w:val="00CE1480"/>
    <w:rsid w:val="00CE1929"/>
    <w:rsid w:val="00CE1E8B"/>
    <w:rsid w:val="00CE1F1F"/>
    <w:rsid w:val="00CE211C"/>
    <w:rsid w:val="00CE2168"/>
    <w:rsid w:val="00CE29FE"/>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24E"/>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5F4F"/>
    <w:rsid w:val="00D16668"/>
    <w:rsid w:val="00D167C2"/>
    <w:rsid w:val="00D16868"/>
    <w:rsid w:val="00D16DD3"/>
    <w:rsid w:val="00D16EAF"/>
    <w:rsid w:val="00D17800"/>
    <w:rsid w:val="00D17B87"/>
    <w:rsid w:val="00D204A7"/>
    <w:rsid w:val="00D20585"/>
    <w:rsid w:val="00D20663"/>
    <w:rsid w:val="00D20F0B"/>
    <w:rsid w:val="00D21563"/>
    <w:rsid w:val="00D2174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7A6"/>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933"/>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DEA"/>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103F"/>
    <w:rsid w:val="00D9126A"/>
    <w:rsid w:val="00D91C81"/>
    <w:rsid w:val="00D91CCC"/>
    <w:rsid w:val="00D92E2F"/>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3F0"/>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1AB"/>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1DB"/>
    <w:rsid w:val="00DC66F7"/>
    <w:rsid w:val="00DD0014"/>
    <w:rsid w:val="00DD0376"/>
    <w:rsid w:val="00DD0B61"/>
    <w:rsid w:val="00DD0BB0"/>
    <w:rsid w:val="00DD0BC1"/>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8FD"/>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F14"/>
    <w:rsid w:val="00E07026"/>
    <w:rsid w:val="00E071FF"/>
    <w:rsid w:val="00E07CAF"/>
    <w:rsid w:val="00E07F25"/>
    <w:rsid w:val="00E10928"/>
    <w:rsid w:val="00E10B86"/>
    <w:rsid w:val="00E10D01"/>
    <w:rsid w:val="00E1137D"/>
    <w:rsid w:val="00E119F1"/>
    <w:rsid w:val="00E11BD7"/>
    <w:rsid w:val="00E11D4C"/>
    <w:rsid w:val="00E11EBF"/>
    <w:rsid w:val="00E1237B"/>
    <w:rsid w:val="00E12405"/>
    <w:rsid w:val="00E12451"/>
    <w:rsid w:val="00E13023"/>
    <w:rsid w:val="00E131A0"/>
    <w:rsid w:val="00E13494"/>
    <w:rsid w:val="00E136AF"/>
    <w:rsid w:val="00E1371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19A"/>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746"/>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3D1"/>
    <w:rsid w:val="00E72467"/>
    <w:rsid w:val="00E725B1"/>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7D8"/>
    <w:rsid w:val="00E80A5D"/>
    <w:rsid w:val="00E80AAE"/>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AA9"/>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3DF0"/>
    <w:rsid w:val="00EB45BB"/>
    <w:rsid w:val="00EB4C8B"/>
    <w:rsid w:val="00EB4FEF"/>
    <w:rsid w:val="00EB5657"/>
    <w:rsid w:val="00EB5E81"/>
    <w:rsid w:val="00EB6940"/>
    <w:rsid w:val="00EB6997"/>
    <w:rsid w:val="00EB77F5"/>
    <w:rsid w:val="00EC03BE"/>
    <w:rsid w:val="00EC04C9"/>
    <w:rsid w:val="00EC0893"/>
    <w:rsid w:val="00EC0B85"/>
    <w:rsid w:val="00EC0C6D"/>
    <w:rsid w:val="00EC1B2D"/>
    <w:rsid w:val="00EC1BB5"/>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1BBD"/>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67C"/>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4D6"/>
    <w:rsid w:val="00F50A7D"/>
    <w:rsid w:val="00F50EF1"/>
    <w:rsid w:val="00F5129B"/>
    <w:rsid w:val="00F513F0"/>
    <w:rsid w:val="00F51C00"/>
    <w:rsid w:val="00F51C14"/>
    <w:rsid w:val="00F51C38"/>
    <w:rsid w:val="00F51D11"/>
    <w:rsid w:val="00F51DA6"/>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3A8"/>
    <w:rsid w:val="00F609AC"/>
    <w:rsid w:val="00F60B5E"/>
    <w:rsid w:val="00F60E75"/>
    <w:rsid w:val="00F61161"/>
    <w:rsid w:val="00F6182E"/>
    <w:rsid w:val="00F61B2A"/>
    <w:rsid w:val="00F622C5"/>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1E1"/>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9E"/>
    <w:rsid w:val="00F85D7B"/>
    <w:rsid w:val="00F85DC0"/>
    <w:rsid w:val="00F86188"/>
    <w:rsid w:val="00F862D4"/>
    <w:rsid w:val="00F863A4"/>
    <w:rsid w:val="00F864CF"/>
    <w:rsid w:val="00F866FB"/>
    <w:rsid w:val="00F86875"/>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99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5E40"/>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CF8"/>
    <w:rsid w:val="00FD1FA8"/>
    <w:rsid w:val="00FD2879"/>
    <w:rsid w:val="00FD3250"/>
    <w:rsid w:val="00FD3BD9"/>
    <w:rsid w:val="00FD4693"/>
    <w:rsid w:val="00FD50C6"/>
    <w:rsid w:val="00FD5BE4"/>
    <w:rsid w:val="00FD610A"/>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DFA"/>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2FD440A-DC16-4E0D-A9E5-D98E1C606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캡션 Char"/>
    <w:aliases w:val="cap Char1,cap Char Char"/>
    <w:link w:val="a7"/>
    <w:rsid w:val="00510D77"/>
    <w:rPr>
      <w:rFonts w:eastAsia="맑은 고딕"/>
      <w:b/>
      <w:bCs/>
      <w:lang w:val="en-GB"/>
    </w:rPr>
  </w:style>
  <w:style w:type="character" w:styleId="af4">
    <w:name w:val="Hyperlink"/>
    <w:uiPriority w:val="99"/>
    <w:unhideWhenUsed/>
    <w:rsid w:val="006A6F6C"/>
    <w:rPr>
      <w:color w:val="0000FF"/>
      <w:u w:val="single"/>
    </w:rPr>
  </w:style>
  <w:style w:type="paragraph" w:customStyle="1" w:styleId="textintend1">
    <w:name w:val="text intend 1"/>
    <w:basedOn w:val="a"/>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2">
    <w:name w:val="B2"/>
    <w:basedOn w:val="a"/>
    <w:link w:val="B2Char"/>
    <w:qFormat/>
    <w:rsid w:val="00AE0ABE"/>
    <w:pPr>
      <w:ind w:left="851" w:hanging="284"/>
    </w:pPr>
    <w:rPr>
      <w:rFonts w:eastAsiaTheme="minorEastAsia"/>
      <w:lang w:val="x-none" w:eastAsia="en-US"/>
    </w:rPr>
  </w:style>
  <w:style w:type="character" w:customStyle="1" w:styleId="B2Char">
    <w:name w:val="B2 Char"/>
    <w:link w:val="B2"/>
    <w:qFormat/>
    <w:rsid w:val="00AE0ABE"/>
    <w:rPr>
      <w:rFonts w:eastAsiaTheme="minorEastAsia"/>
      <w:lang w:val="x-none" w:eastAsia="en-US"/>
    </w:rPr>
  </w:style>
  <w:style w:type="paragraph" w:customStyle="1" w:styleId="textintend3">
    <w:name w:val="text intend 3"/>
    <w:basedOn w:val="a"/>
    <w:rsid w:val="0096320E"/>
    <w:pPr>
      <w:numPr>
        <w:numId w:val="9"/>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85A30-A7B4-4936-AF7D-303E237F8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2</Pages>
  <Words>392</Words>
  <Characters>2238</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Samsung</cp:lastModifiedBy>
  <cp:revision>286</cp:revision>
  <cp:lastPrinted>2018-08-09T05:18:00Z</cp:lastPrinted>
  <dcterms:created xsi:type="dcterms:W3CDTF">2019-11-06T09:39:00Z</dcterms:created>
  <dcterms:modified xsi:type="dcterms:W3CDTF">2020-04-10T07:57:00Z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